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lang w:eastAsia="zh-CN"/>
        </w:rPr>
        <w:t>濠江区城市管理和综合执法局</w:t>
      </w:r>
      <w:r>
        <w:rPr>
          <w:rFonts w:hint="eastAsia" w:asciiTheme="majorEastAsia" w:hAnsiTheme="majorEastAsia" w:eastAsiaTheme="majorEastAsia" w:cstheme="majorEastAsia"/>
          <w:b/>
          <w:bCs/>
          <w:sz w:val="28"/>
          <w:szCs w:val="28"/>
        </w:rPr>
        <w:t>行政处罚案件处罚决定书</w:t>
      </w:r>
      <w:r>
        <w:rPr>
          <w:rFonts w:hint="eastAsia" w:asciiTheme="majorEastAsia" w:hAnsiTheme="majorEastAsia" w:eastAsiaTheme="majorEastAsia" w:cstheme="majorEastAsia"/>
          <w:b/>
          <w:bCs/>
          <w:sz w:val="28"/>
          <w:szCs w:val="28"/>
          <w:lang w:eastAsia="zh-CN"/>
        </w:rPr>
        <w:t>（</w:t>
      </w:r>
      <w:r>
        <w:rPr>
          <w:rFonts w:hint="eastAsia" w:asciiTheme="majorEastAsia" w:hAnsiTheme="majorEastAsia" w:eastAsiaTheme="majorEastAsia" w:cstheme="majorEastAsia"/>
          <w:b/>
          <w:bCs/>
          <w:sz w:val="28"/>
          <w:szCs w:val="28"/>
          <w:lang w:val="en-US" w:eastAsia="zh-CN"/>
        </w:rPr>
        <w:t>2019.6.14</w:t>
      </w:r>
      <w:r>
        <w:rPr>
          <w:rFonts w:hint="eastAsia" w:asciiTheme="majorEastAsia" w:hAnsiTheme="majorEastAsia" w:eastAsiaTheme="majorEastAsia" w:cstheme="majorEastAsia"/>
          <w:b/>
          <w:bCs/>
          <w:sz w:val="28"/>
          <w:szCs w:val="28"/>
          <w:lang w:eastAsia="zh-CN"/>
        </w:rPr>
        <w:t>）</w:t>
      </w:r>
    </w:p>
    <w:p>
      <w:pPr>
        <w:jc w:val="center"/>
        <w:rPr>
          <w:rFonts w:hint="eastAsia" w:asciiTheme="majorEastAsia" w:hAnsiTheme="majorEastAsia" w:eastAsiaTheme="majorEastAsia" w:cstheme="majorEastAsia"/>
          <w:b/>
          <w:bCs/>
          <w:sz w:val="28"/>
          <w:szCs w:val="28"/>
          <w:lang w:eastAsia="zh-CN"/>
        </w:rPr>
      </w:pPr>
    </w:p>
    <w:p>
      <w:pPr>
        <w:widowControl w:val="0"/>
        <w:numPr>
          <w:ilvl w:val="0"/>
          <w:numId w:val="1"/>
        </w:numPr>
        <w:ind w:left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关于李某擅自喷涂小广告案</w:t>
      </w:r>
    </w:p>
    <w:p>
      <w:pPr>
        <w:widowControl w:val="0"/>
        <w:numPr>
          <w:ilvl w:val="0"/>
          <w:numId w:val="0"/>
        </w:numPr>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drawing>
          <wp:inline distT="0" distB="0" distL="114300" distR="114300">
            <wp:extent cx="5257800" cy="7439025"/>
            <wp:effectExtent l="0" t="0" r="0" b="9525"/>
            <wp:docPr id="1" name="图片 1" descr="行政处罚案件公示信息表-李永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行政处罚案件公示信息表-李永_副本"/>
                    <pic:cNvPicPr>
                      <a:picLocks noChangeAspect="1"/>
                    </pic:cNvPicPr>
                  </pic:nvPicPr>
                  <pic:blipFill>
                    <a:blip r:embed="rId5"/>
                    <a:stretch>
                      <a:fillRect/>
                    </a:stretch>
                  </pic:blipFill>
                  <pic:spPr>
                    <a:xfrm>
                      <a:off x="0" y="0"/>
                      <a:ext cx="5257800" cy="7439025"/>
                    </a:xfrm>
                    <a:prstGeom prst="rect">
                      <a:avLst/>
                    </a:prstGeom>
                  </pic:spPr>
                </pic:pic>
              </a:graphicData>
            </a:graphic>
          </wp:inline>
        </w:drawing>
      </w:r>
    </w:p>
    <w:p>
      <w:pPr>
        <w:widowControl w:val="0"/>
        <w:numPr>
          <w:ilvl w:val="0"/>
          <w:numId w:val="1"/>
        </w:numPr>
        <w:ind w:left="0" w:leftChars="0" w:firstLine="0" w:firstLine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关于余某某驾驶车辆运载砂土覆盖不周造成散落案</w:t>
      </w:r>
    </w:p>
    <w:p>
      <w:pPr>
        <w:widowControl w:val="0"/>
        <w:numPr>
          <w:ilvl w:val="0"/>
          <w:numId w:val="0"/>
        </w:numPr>
        <w:ind w:left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drawing>
          <wp:inline distT="0" distB="0" distL="114300" distR="114300">
            <wp:extent cx="5257800" cy="7247890"/>
            <wp:effectExtent l="0" t="0" r="0" b="10160"/>
            <wp:docPr id="3" name="图片 3" descr="行政处罚决定书-余应华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行政处罚决定书-余应华_副本"/>
                    <pic:cNvPicPr>
                      <a:picLocks noChangeAspect="1"/>
                    </pic:cNvPicPr>
                  </pic:nvPicPr>
                  <pic:blipFill>
                    <a:blip r:embed="rId6"/>
                    <a:stretch>
                      <a:fillRect/>
                    </a:stretch>
                  </pic:blipFill>
                  <pic:spPr>
                    <a:xfrm>
                      <a:off x="0" y="0"/>
                      <a:ext cx="5257800" cy="7247890"/>
                    </a:xfrm>
                    <a:prstGeom prst="rect">
                      <a:avLst/>
                    </a:prstGeom>
                  </pic:spPr>
                </pic:pic>
              </a:graphicData>
            </a:graphic>
          </wp:inline>
        </w:drawing>
      </w:r>
    </w:p>
    <w:p>
      <w:pPr>
        <w:widowControl w:val="0"/>
        <w:numPr>
          <w:ilvl w:val="0"/>
          <w:numId w:val="0"/>
        </w:numPr>
        <w:ind w:leftChars="0"/>
        <w:jc w:val="left"/>
        <w:rPr>
          <w:rFonts w:hint="eastAsia" w:ascii="方正仿宋简体" w:hAnsi="方正仿宋简体" w:eastAsia="方正仿宋简体" w:cs="方正仿宋简体"/>
          <w:sz w:val="30"/>
          <w:szCs w:val="30"/>
          <w:lang w:val="en-US" w:eastAsia="zh-CN"/>
        </w:rPr>
      </w:pPr>
    </w:p>
    <w:p>
      <w:pPr>
        <w:widowControl w:val="0"/>
        <w:numPr>
          <w:ilvl w:val="0"/>
          <w:numId w:val="0"/>
        </w:numPr>
        <w:ind w:leftChars="0"/>
        <w:jc w:val="left"/>
        <w:rPr>
          <w:rFonts w:hint="eastAsia" w:ascii="方正仿宋简体" w:hAnsi="方正仿宋简体" w:eastAsia="方正仿宋简体" w:cs="方正仿宋简体"/>
          <w:sz w:val="30"/>
          <w:szCs w:val="30"/>
          <w:lang w:val="en-US" w:eastAsia="zh-CN"/>
        </w:rPr>
      </w:pPr>
    </w:p>
    <w:p>
      <w:pPr>
        <w:widowControl w:val="0"/>
        <w:numPr>
          <w:ilvl w:val="0"/>
          <w:numId w:val="0"/>
        </w:numPr>
        <w:ind w:leftChars="0"/>
        <w:jc w:val="left"/>
        <w:rPr>
          <w:rFonts w:hint="eastAsia" w:ascii="方正仿宋简体" w:hAnsi="方正仿宋简体" w:eastAsia="方正仿宋简体" w:cs="方正仿宋简体"/>
          <w:sz w:val="30"/>
          <w:szCs w:val="30"/>
          <w:lang w:val="en-US" w:eastAsia="zh-CN"/>
        </w:rPr>
      </w:pPr>
    </w:p>
    <w:p>
      <w:pPr>
        <w:widowControl w:val="0"/>
        <w:numPr>
          <w:ilvl w:val="0"/>
          <w:numId w:val="1"/>
        </w:numPr>
        <w:ind w:left="0" w:leftChars="0" w:firstLine="0" w:firstLineChars="0"/>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t>关于汕头市濠江区福濠饮食店擅自超门店经营案</w:t>
      </w: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drawing>
          <wp:inline distT="0" distB="0" distL="114300" distR="114300">
            <wp:extent cx="5257800" cy="7486015"/>
            <wp:effectExtent l="0" t="0" r="0" b="635"/>
            <wp:docPr id="2" name="图片 2" descr="行政处罚案件公示信息表-汕头市濠江区福濠饮食店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行政处罚案件公示信息表-汕头市濠江区福濠饮食店_副本"/>
                    <pic:cNvPicPr>
                      <a:picLocks noChangeAspect="1"/>
                    </pic:cNvPicPr>
                  </pic:nvPicPr>
                  <pic:blipFill>
                    <a:blip r:embed="rId7"/>
                    <a:stretch>
                      <a:fillRect/>
                    </a:stretch>
                  </pic:blipFill>
                  <pic:spPr>
                    <a:xfrm>
                      <a:off x="0" y="0"/>
                      <a:ext cx="5257800" cy="7486015"/>
                    </a:xfrm>
                    <a:prstGeom prst="rect">
                      <a:avLst/>
                    </a:prstGeom>
                  </pic:spPr>
                </pic:pic>
              </a:graphicData>
            </a:graphic>
          </wp:inline>
        </w:drawing>
      </w: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p>
    <w:p>
      <w:pPr>
        <w:widowControl w:val="0"/>
        <w:numPr>
          <w:ilvl w:val="0"/>
          <w:numId w:val="1"/>
        </w:numPr>
        <w:ind w:left="0" w:leftChars="0" w:firstLine="0" w:firstLine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关于郭某某未经批准擅自占用城市道路设摊经营案</w:t>
      </w: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drawing>
          <wp:inline distT="0" distB="0" distL="114300" distR="114300">
            <wp:extent cx="5257800" cy="7714615"/>
            <wp:effectExtent l="0" t="0" r="0" b="635"/>
            <wp:docPr id="4" name="图片 4" descr="行政处罚决定书-郭长生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行政处罚决定书-郭长生_副本"/>
                    <pic:cNvPicPr>
                      <a:picLocks noChangeAspect="1"/>
                    </pic:cNvPicPr>
                  </pic:nvPicPr>
                  <pic:blipFill>
                    <a:blip r:embed="rId8"/>
                    <a:stretch>
                      <a:fillRect/>
                    </a:stretch>
                  </pic:blipFill>
                  <pic:spPr>
                    <a:xfrm>
                      <a:off x="0" y="0"/>
                      <a:ext cx="5257800" cy="7714615"/>
                    </a:xfrm>
                    <a:prstGeom prst="rect">
                      <a:avLst/>
                    </a:prstGeom>
                  </pic:spPr>
                </pic:pic>
              </a:graphicData>
            </a:graphic>
          </wp:inline>
        </w:drawing>
      </w: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p>
    <w:p>
      <w:pPr>
        <w:widowControl w:val="0"/>
        <w:numPr>
          <w:ilvl w:val="0"/>
          <w:numId w:val="0"/>
        </w:numPr>
        <w:ind w:leftChars="0"/>
        <w:jc w:val="left"/>
        <w:rPr>
          <w:rFonts w:hint="default" w:ascii="方正仿宋简体" w:hAnsi="方正仿宋简体" w:eastAsia="方正仿宋简体" w:cs="方正仿宋简体"/>
          <w:sz w:val="30"/>
          <w:szCs w:val="30"/>
          <w:lang w:val="en-US" w:eastAsia="zh-CN"/>
        </w:rPr>
      </w:pPr>
    </w:p>
    <w:p>
      <w:pPr>
        <w:widowControl w:val="0"/>
        <w:numPr>
          <w:ilvl w:val="0"/>
          <w:numId w:val="1"/>
        </w:numPr>
        <w:ind w:left="0" w:leftChars="0" w:firstLine="0" w:firstLine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关于袁某某在城市公共汽车停车站范围内停放非城市公共汽车车辆的行为</w:t>
      </w:r>
    </w:p>
    <w:p>
      <w:pPr>
        <w:widowControl w:val="0"/>
        <w:numPr>
          <w:numId w:val="0"/>
        </w:numPr>
        <w:ind w:leftChars="0"/>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drawing>
          <wp:inline distT="0" distB="0" distL="114300" distR="114300">
            <wp:extent cx="5273675" cy="7840345"/>
            <wp:effectExtent l="0" t="0" r="3175" b="8255"/>
            <wp:docPr id="5" name="图片 5" descr="袁建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袁建厂"/>
                    <pic:cNvPicPr>
                      <a:picLocks noChangeAspect="1"/>
                    </pic:cNvPicPr>
                  </pic:nvPicPr>
                  <pic:blipFill>
                    <a:blip r:embed="rId9"/>
                    <a:stretch>
                      <a:fillRect/>
                    </a:stretch>
                  </pic:blipFill>
                  <pic:spPr>
                    <a:xfrm>
                      <a:off x="0" y="0"/>
                      <a:ext cx="5273675" cy="7840345"/>
                    </a:xfrm>
                    <a:prstGeom prst="rect">
                      <a:avLst/>
                    </a:prstGeom>
                  </pic:spPr>
                </pic:pic>
              </a:graphicData>
            </a:graphic>
          </wp:inline>
        </w:drawing>
      </w:r>
    </w:p>
    <w:p>
      <w:pPr>
        <w:widowControl w:val="0"/>
        <w:numPr>
          <w:ilvl w:val="0"/>
          <w:numId w:val="1"/>
        </w:numPr>
        <w:ind w:left="0" w:leftChars="0" w:firstLine="0" w:firstLine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关于张某某在城市公共汽车停车站范围内停放非城市公共汽车车辆的行为</w:t>
      </w:r>
    </w:p>
    <w:p>
      <w:pPr>
        <w:widowControl w:val="0"/>
        <w:numPr>
          <w:numId w:val="0"/>
        </w:numPr>
        <w:ind w:leftChars="0"/>
        <w:jc w:val="left"/>
        <w:rPr>
          <w:rFonts w:hint="default" w:ascii="方正仿宋简体" w:hAnsi="方正仿宋简体" w:eastAsia="方正仿宋简体" w:cs="方正仿宋简体"/>
          <w:sz w:val="30"/>
          <w:szCs w:val="30"/>
          <w:lang w:val="en-US" w:eastAsia="zh-CN"/>
        </w:rPr>
      </w:pPr>
      <w:r>
        <w:rPr>
          <w:rFonts w:hint="default" w:ascii="方正仿宋简体" w:hAnsi="方正仿宋简体" w:eastAsia="方正仿宋简体" w:cs="方正仿宋简体"/>
          <w:sz w:val="30"/>
          <w:szCs w:val="30"/>
          <w:lang w:val="en-US" w:eastAsia="zh-CN"/>
        </w:rPr>
        <w:drawing>
          <wp:inline distT="0" distB="0" distL="114300" distR="114300">
            <wp:extent cx="5273040" cy="7640955"/>
            <wp:effectExtent l="0" t="0" r="3810" b="17145"/>
            <wp:docPr id="6" name="图片 6" descr="张洪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张洪生"/>
                    <pic:cNvPicPr>
                      <a:picLocks noChangeAspect="1"/>
                    </pic:cNvPicPr>
                  </pic:nvPicPr>
                  <pic:blipFill>
                    <a:blip r:embed="rId10"/>
                    <a:stretch>
                      <a:fillRect/>
                    </a:stretch>
                  </pic:blipFill>
                  <pic:spPr>
                    <a:xfrm>
                      <a:off x="0" y="0"/>
                      <a:ext cx="5273040" cy="7640955"/>
                    </a:xfrm>
                    <a:prstGeom prst="rect">
                      <a:avLst/>
                    </a:prstGeom>
                  </pic:spPr>
                </pic:pic>
              </a:graphicData>
            </a:graphic>
          </wp:inline>
        </w:drawing>
      </w:r>
    </w:p>
    <w:p>
      <w:pPr>
        <w:widowControl w:val="0"/>
        <w:numPr>
          <w:numId w:val="0"/>
        </w:numPr>
        <w:ind w:leftChars="0"/>
        <w:jc w:val="left"/>
        <w:rPr>
          <w:rFonts w:hint="default" w:ascii="方正仿宋简体" w:hAnsi="方正仿宋简体" w:eastAsia="方正仿宋简体" w:cs="方正仿宋简体"/>
          <w:sz w:val="30"/>
          <w:szCs w:val="30"/>
          <w:lang w:val="en-US" w:eastAsia="zh-CN"/>
        </w:rPr>
      </w:pPr>
    </w:p>
    <w:p>
      <w:pPr>
        <w:widowControl w:val="0"/>
        <w:numPr>
          <w:ilvl w:val="0"/>
          <w:numId w:val="1"/>
        </w:numPr>
        <w:ind w:left="0" w:leftChars="0" w:firstLine="0" w:firstLineChars="0"/>
        <w:jc w:val="left"/>
        <w:rPr>
          <w:rFonts w:hint="eastAsia" w:ascii="方正仿宋简体" w:hAnsi="方正仿宋简体" w:eastAsia="方正仿宋简体" w:cs="方正仿宋简体"/>
          <w:sz w:val="30"/>
          <w:szCs w:val="30"/>
          <w:lang w:val="en-US" w:eastAsia="zh-CN"/>
        </w:rPr>
      </w:pPr>
      <w:r>
        <w:rPr>
          <w:rFonts w:hint="eastAsia" w:ascii="方正仿宋简体" w:hAnsi="方正仿宋简体" w:eastAsia="方正仿宋简体" w:cs="方正仿宋简体"/>
          <w:sz w:val="30"/>
          <w:szCs w:val="30"/>
          <w:lang w:val="en-US" w:eastAsia="zh-CN"/>
        </w:rPr>
        <w:t>关于熊某某在城市公共汽车停车站范围内停放非城市公共汽车车辆的行为案</w:t>
      </w:r>
    </w:p>
    <w:p>
      <w:pPr>
        <w:widowControl w:val="0"/>
        <w:numPr>
          <w:numId w:val="0"/>
        </w:numPr>
        <w:ind w:leftChars="0"/>
        <w:jc w:val="left"/>
        <w:rPr>
          <w:rFonts w:hint="default" w:ascii="方正仿宋简体" w:hAnsi="方正仿宋简体" w:eastAsia="方正仿宋简体" w:cs="方正仿宋简体"/>
          <w:sz w:val="30"/>
          <w:szCs w:val="30"/>
          <w:lang w:val="en-US" w:eastAsia="zh-CN"/>
        </w:rPr>
      </w:pPr>
      <w:bookmarkStart w:id="0" w:name="_GoBack"/>
      <w:r>
        <w:rPr>
          <w:rFonts w:hint="default" w:ascii="方正仿宋简体" w:hAnsi="方正仿宋简体" w:eastAsia="方正仿宋简体" w:cs="方正仿宋简体"/>
          <w:sz w:val="30"/>
          <w:szCs w:val="30"/>
          <w:lang w:val="en-US" w:eastAsia="zh-CN"/>
        </w:rPr>
        <w:drawing>
          <wp:inline distT="0" distB="0" distL="114300" distR="114300">
            <wp:extent cx="5273675" cy="7986395"/>
            <wp:effectExtent l="0" t="0" r="3175" b="14605"/>
            <wp:docPr id="7" name="图片 7" descr="雄腾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雄腾飞"/>
                    <pic:cNvPicPr>
                      <a:picLocks noChangeAspect="1"/>
                    </pic:cNvPicPr>
                  </pic:nvPicPr>
                  <pic:blipFill>
                    <a:blip r:embed="rId11"/>
                    <a:stretch>
                      <a:fillRect/>
                    </a:stretch>
                  </pic:blipFill>
                  <pic:spPr>
                    <a:xfrm>
                      <a:off x="0" y="0"/>
                      <a:ext cx="5273675" cy="7986395"/>
                    </a:xfrm>
                    <a:prstGeom prst="rect">
                      <a:avLst/>
                    </a:prstGeom>
                  </pic:spPr>
                </pic:pic>
              </a:graphicData>
            </a:graphic>
          </wp:inline>
        </w:drawing>
      </w:r>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2DC19A"/>
    <w:multiLevelType w:val="singleLevel"/>
    <w:tmpl w:val="A02DC19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192971"/>
    <w:rsid w:val="0600082C"/>
    <w:rsid w:val="09E66FF1"/>
    <w:rsid w:val="0B483360"/>
    <w:rsid w:val="0C7E6098"/>
    <w:rsid w:val="112B302A"/>
    <w:rsid w:val="17820B05"/>
    <w:rsid w:val="1EC95EC2"/>
    <w:rsid w:val="28447DC5"/>
    <w:rsid w:val="2FCA6291"/>
    <w:rsid w:val="30A5143D"/>
    <w:rsid w:val="39192971"/>
    <w:rsid w:val="39CC4D71"/>
    <w:rsid w:val="431769DA"/>
    <w:rsid w:val="442C69AE"/>
    <w:rsid w:val="45E332B1"/>
    <w:rsid w:val="6B394055"/>
    <w:rsid w:val="73F92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2019-05-10T03:15:00Z</dcterms:created>
  <dc:creator>Administrator</dc:creator>
  <cp:lastModifiedBy>Administrator</cp:lastModifiedBy>
  <dcterms:modified xsi:type="dcterms:W3CDTF">2019-06-14T00:36:19Z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